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A1AC" w14:textId="77777777" w:rsidR="00575C7C" w:rsidRDefault="00575C7C"/>
    <w:p w14:paraId="5AD012A1" w14:textId="77777777" w:rsidR="00486BB9" w:rsidRPr="00833654" w:rsidRDefault="00486BB9" w:rsidP="00486B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33654">
        <w:rPr>
          <w:rStyle w:val="normaltextrun"/>
          <w:rFonts w:ascii="Georgia" w:hAnsi="Georgia" w:cs="Segoe UI"/>
          <w:b/>
          <w:bCs/>
          <w:sz w:val="22"/>
          <w:szCs w:val="22"/>
        </w:rPr>
        <w:t>FY 2024 Gun Violence Mini-Grants</w:t>
      </w:r>
    </w:p>
    <w:p w14:paraId="7B678E84" w14:textId="77777777" w:rsidR="00486BB9" w:rsidRPr="00833654" w:rsidRDefault="00486BB9" w:rsidP="00486B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33654"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4ED34A99" w14:textId="77777777" w:rsidR="00486BB9" w:rsidRPr="00833654" w:rsidRDefault="00486BB9" w:rsidP="00486BB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eorgia" w:hAnsi="Georgia" w:cs="Segoe UI"/>
          <w:b/>
          <w:bCs/>
          <w:sz w:val="22"/>
          <w:szCs w:val="22"/>
        </w:rPr>
      </w:pPr>
      <w:r w:rsidRPr="00833654">
        <w:rPr>
          <w:rStyle w:val="normaltextrun"/>
          <w:rFonts w:ascii="Georgia" w:hAnsi="Georgia" w:cs="Segoe UI"/>
          <w:b/>
          <w:bCs/>
          <w:sz w:val="22"/>
          <w:szCs w:val="22"/>
        </w:rPr>
        <w:t>Addendum to the RFA</w:t>
      </w:r>
      <w:r w:rsidRPr="00833654">
        <w:rPr>
          <w:rStyle w:val="eop"/>
          <w:rFonts w:ascii="Georgia" w:hAnsi="Georgia" w:cs="Segoe UI"/>
          <w:b/>
          <w:bCs/>
          <w:sz w:val="22"/>
          <w:szCs w:val="22"/>
        </w:rPr>
        <w:t> </w:t>
      </w:r>
    </w:p>
    <w:p w14:paraId="1AE1B81C" w14:textId="77777777" w:rsidR="00486BB9" w:rsidRPr="00833654" w:rsidRDefault="00486BB9" w:rsidP="00486BB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eorgia" w:hAnsi="Georgia" w:cs="Segoe UI"/>
          <w:b/>
          <w:bCs/>
          <w:sz w:val="22"/>
          <w:szCs w:val="22"/>
        </w:rPr>
      </w:pPr>
    </w:p>
    <w:p w14:paraId="6060CC8F" w14:textId="77777777" w:rsidR="00486BB9" w:rsidRPr="00833654" w:rsidRDefault="00486BB9" w:rsidP="00486B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33654">
        <w:rPr>
          <w:rStyle w:val="eop"/>
          <w:rFonts w:ascii="Georgia" w:hAnsi="Georgia" w:cs="Segoe UI"/>
          <w:b/>
          <w:bCs/>
          <w:sz w:val="22"/>
          <w:szCs w:val="22"/>
        </w:rPr>
        <w:t>April 9, 2024</w:t>
      </w:r>
    </w:p>
    <w:p w14:paraId="7C94613D" w14:textId="77777777" w:rsidR="00486BB9" w:rsidRPr="00C75E15" w:rsidRDefault="00486BB9" w:rsidP="00486B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75E15">
        <w:rPr>
          <w:rStyle w:val="eop"/>
          <w:rFonts w:ascii="Georgia" w:hAnsi="Georgia" w:cs="Segoe UI"/>
          <w:sz w:val="22"/>
          <w:szCs w:val="22"/>
        </w:rPr>
        <w:t> </w:t>
      </w:r>
      <w:r w:rsidRPr="00C75E15">
        <w:rPr>
          <w:rStyle w:val="normaltextrun"/>
          <w:rFonts w:ascii="Georgia" w:hAnsi="Georgia" w:cs="Segoe UI"/>
          <w:sz w:val="22"/>
          <w:szCs w:val="22"/>
        </w:rPr>
        <w:t> </w:t>
      </w:r>
      <w:r w:rsidRPr="00C75E15">
        <w:rPr>
          <w:rStyle w:val="eop"/>
          <w:rFonts w:ascii="Georgia" w:hAnsi="Georgia" w:cs="Segoe UI"/>
          <w:sz w:val="22"/>
          <w:szCs w:val="22"/>
        </w:rPr>
        <w:t> </w:t>
      </w:r>
    </w:p>
    <w:p w14:paraId="63635273" w14:textId="77777777" w:rsidR="00486BB9" w:rsidRDefault="00486BB9" w:rsidP="00486B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45EF831" w14:textId="77777777" w:rsidR="00486BB9" w:rsidRPr="00C75E15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C75E15">
        <w:rPr>
          <w:rStyle w:val="normaltextrun"/>
          <w:rFonts w:ascii="Georgia" w:hAnsi="Georgia" w:cs="Segoe UI"/>
          <w:sz w:val="22"/>
          <w:szCs w:val="22"/>
        </w:rPr>
        <w:t>Th</w:t>
      </w:r>
      <w:r>
        <w:rPr>
          <w:rStyle w:val="normaltextrun"/>
          <w:rFonts w:ascii="Georgia" w:hAnsi="Georgia" w:cs="Segoe UI"/>
          <w:sz w:val="22"/>
          <w:szCs w:val="22"/>
        </w:rPr>
        <w:t xml:space="preserve">is addendum to the FY24 Gun Violence Mini-Grants, finalized on March 13, 2024, guides the changes to the RFA. The </w:t>
      </w:r>
      <w:r w:rsidRPr="00C75E15">
        <w:rPr>
          <w:rStyle w:val="normaltextrun"/>
          <w:rFonts w:ascii="Georgia" w:hAnsi="Georgia" w:cs="Segoe UI"/>
          <w:sz w:val="22"/>
          <w:szCs w:val="22"/>
        </w:rPr>
        <w:t xml:space="preserve">information contained in this addendum supersedes </w:t>
      </w:r>
      <w:r>
        <w:rPr>
          <w:rStyle w:val="normaltextrun"/>
          <w:rFonts w:ascii="Georgia" w:hAnsi="Georgia" w:cs="Segoe UI"/>
          <w:sz w:val="22"/>
          <w:szCs w:val="22"/>
        </w:rPr>
        <w:t xml:space="preserve">the corresponding </w:t>
      </w:r>
      <w:r w:rsidRPr="00C75E15">
        <w:rPr>
          <w:rStyle w:val="normaltextrun"/>
          <w:rFonts w:ascii="Georgia" w:hAnsi="Georgia" w:cs="Segoe UI"/>
          <w:sz w:val="22"/>
          <w:szCs w:val="22"/>
        </w:rPr>
        <w:t xml:space="preserve">information provided in the </w:t>
      </w:r>
      <w:r>
        <w:rPr>
          <w:rStyle w:val="normaltextrun"/>
          <w:rFonts w:ascii="Georgia" w:hAnsi="Georgia" w:cs="Segoe UI"/>
          <w:sz w:val="22"/>
          <w:szCs w:val="22"/>
        </w:rPr>
        <w:t>initial</w:t>
      </w:r>
      <w:r w:rsidRPr="00C75E15">
        <w:rPr>
          <w:rStyle w:val="normaltextrun"/>
          <w:rFonts w:ascii="Georgia" w:hAnsi="Georgia" w:cs="Segoe UI"/>
          <w:sz w:val="22"/>
          <w:szCs w:val="22"/>
        </w:rPr>
        <w:t xml:space="preserve"> application post</w:t>
      </w:r>
      <w:r>
        <w:rPr>
          <w:rStyle w:val="normaltextrun"/>
          <w:rFonts w:ascii="Georgia" w:hAnsi="Georgia" w:cs="Segoe UI"/>
          <w:sz w:val="22"/>
          <w:szCs w:val="22"/>
        </w:rPr>
        <w:t>ing</w:t>
      </w:r>
      <w:r w:rsidRPr="00C75E15">
        <w:rPr>
          <w:rStyle w:val="normaltextrun"/>
          <w:rFonts w:ascii="Georgia" w:hAnsi="Georgia" w:cs="Segoe UI"/>
          <w:sz w:val="22"/>
          <w:szCs w:val="22"/>
        </w:rPr>
        <w:t>.</w:t>
      </w:r>
      <w:r>
        <w:rPr>
          <w:rStyle w:val="normaltextrun"/>
          <w:rFonts w:ascii="Georgia" w:hAnsi="Georgia" w:cs="Segoe UI"/>
          <w:sz w:val="22"/>
          <w:szCs w:val="22"/>
        </w:rPr>
        <w:t xml:space="preserve"> All other provisions and information provided in the initial application posting that this addendum does not address remain in effect.</w:t>
      </w:r>
    </w:p>
    <w:p w14:paraId="7A6457A6" w14:textId="77777777" w:rsidR="00486BB9" w:rsidRPr="00C75E15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76837236" w14:textId="77777777" w:rsidR="00486BB9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0E127D">
        <w:rPr>
          <w:rStyle w:val="normaltextrun"/>
          <w:rFonts w:ascii="Georgia" w:hAnsi="Georgia" w:cs="Segoe UI"/>
          <w:b/>
          <w:bCs/>
          <w:sz w:val="22"/>
          <w:szCs w:val="22"/>
        </w:rPr>
        <w:t>Application Deadline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(cover page)</w:t>
      </w:r>
      <w:r w:rsidRPr="000E127D">
        <w:rPr>
          <w:rStyle w:val="normaltextrun"/>
          <w:rFonts w:ascii="Georgia" w:hAnsi="Georgia" w:cs="Segoe UI"/>
          <w:b/>
          <w:bCs/>
          <w:sz w:val="22"/>
          <w:szCs w:val="22"/>
        </w:rPr>
        <w:t>:</w:t>
      </w:r>
      <w:r w:rsidRPr="00C75E15">
        <w:rPr>
          <w:rStyle w:val="normaltextrun"/>
          <w:rFonts w:ascii="Georgia" w:hAnsi="Georgia" w:cs="Segoe U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The RFA is extended to Tuesday, April 30 @ 8pm (EST).</w:t>
      </w:r>
    </w:p>
    <w:p w14:paraId="2BC18C03" w14:textId="77777777" w:rsidR="00486BB9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3B251573" w14:textId="77777777" w:rsidR="00486BB9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00AD67CA">
        <w:rPr>
          <w:rStyle w:val="normaltextrun"/>
          <w:rFonts w:ascii="Georgia" w:hAnsi="Georgia" w:cs="Segoe UI"/>
          <w:b/>
          <w:bCs/>
          <w:sz w:val="22"/>
          <w:szCs w:val="22"/>
        </w:rPr>
        <w:t>Purpose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(p. 3)</w:t>
      </w:r>
      <w:r w:rsidRPr="00AD67CA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: </w:t>
      </w:r>
      <w:r w:rsidRPr="00F12A78">
        <w:rPr>
          <w:rStyle w:val="normaltextrun"/>
          <w:rFonts w:ascii="Georgia" w:hAnsi="Georgia" w:cs="Segoe UI"/>
          <w:sz w:val="22"/>
          <w:szCs w:val="22"/>
        </w:rPr>
        <w:t>The categories for funding remain the same, but additional examples of the categories are provided below:</w:t>
      </w:r>
    </w:p>
    <w:p w14:paraId="18B4A5C3" w14:textId="77777777" w:rsidR="00486BB9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6547DA2B" w14:textId="77777777" w:rsidR="00486BB9" w:rsidRPr="00F12A78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F12A78">
        <w:rPr>
          <w:rStyle w:val="normaltextrun"/>
          <w:rFonts w:ascii="Georgia" w:hAnsi="Georgia" w:cs="Segoe UI"/>
          <w:sz w:val="22"/>
          <w:szCs w:val="22"/>
        </w:rPr>
        <w:t xml:space="preserve">Behavioral Health – </w:t>
      </w:r>
    </w:p>
    <w:p w14:paraId="10898388" w14:textId="77777777" w:rsidR="00486BB9" w:rsidRPr="00E76089" w:rsidRDefault="00486BB9" w:rsidP="00486B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50B1E89A">
        <w:rPr>
          <w:rStyle w:val="normaltextrun"/>
          <w:rFonts w:ascii="Georgia" w:hAnsi="Georgia" w:cs="Segoe UI"/>
          <w:sz w:val="22"/>
          <w:szCs w:val="22"/>
        </w:rPr>
        <w:t>Arts (Visual, Performing, Literary, Decorative, Therapeutic and Applied)</w:t>
      </w:r>
    </w:p>
    <w:p w14:paraId="0687BF11" w14:textId="77777777" w:rsidR="00486BB9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20B9ADAB" w14:textId="77777777" w:rsidR="00486BB9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F12A78">
        <w:rPr>
          <w:rStyle w:val="normaltextrun"/>
          <w:rFonts w:ascii="Georgia" w:hAnsi="Georgia" w:cs="Segoe UI"/>
          <w:sz w:val="22"/>
          <w:szCs w:val="22"/>
        </w:rPr>
        <w:t>Restorative Justice</w:t>
      </w:r>
      <w:r>
        <w:rPr>
          <w:rStyle w:val="normaltextrun"/>
          <w:rFonts w:ascii="Georgia" w:hAnsi="Georgia" w:cs="Segoe UI"/>
          <w:sz w:val="22"/>
          <w:szCs w:val="22"/>
        </w:rPr>
        <w:t xml:space="preserve"> (a</w:t>
      </w:r>
      <w:r w:rsidRPr="50B1E89A">
        <w:rPr>
          <w:rStyle w:val="normaltextrun"/>
          <w:rFonts w:ascii="Georgia" w:hAnsi="Georgia" w:cs="Segoe UI"/>
          <w:sz w:val="22"/>
          <w:szCs w:val="22"/>
        </w:rPr>
        <w:t xml:space="preserve"> practice aimed to promote accountability, healing, and reconciliation while reducing recidivism and fostering a sense of community</w:t>
      </w:r>
      <w:r>
        <w:rPr>
          <w:rStyle w:val="normaltextrun"/>
          <w:rFonts w:ascii="Georgia" w:hAnsi="Georgia" w:cs="Segoe UI"/>
          <w:sz w:val="22"/>
          <w:szCs w:val="22"/>
        </w:rPr>
        <w:t xml:space="preserve">) – </w:t>
      </w:r>
    </w:p>
    <w:p w14:paraId="0E483F55" w14:textId="77777777" w:rsidR="00486BB9" w:rsidRPr="00E76089" w:rsidRDefault="00486BB9" w:rsidP="00486B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50B1E89A">
        <w:rPr>
          <w:rStyle w:val="normaltextrun"/>
          <w:rFonts w:ascii="Georgia" w:hAnsi="Georgia" w:cs="Segoe UI"/>
          <w:sz w:val="22"/>
          <w:szCs w:val="22"/>
        </w:rPr>
        <w:t>Community Sports and Activities</w:t>
      </w:r>
    </w:p>
    <w:p w14:paraId="04B25AED" w14:textId="77777777" w:rsidR="00486BB9" w:rsidRPr="00E76089" w:rsidRDefault="00486BB9" w:rsidP="00486B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50B1E89A">
        <w:rPr>
          <w:rStyle w:val="normaltextrun"/>
          <w:rFonts w:ascii="Georgia" w:hAnsi="Georgia" w:cs="Segoe UI"/>
          <w:sz w:val="22"/>
          <w:szCs w:val="22"/>
        </w:rPr>
        <w:t xml:space="preserve">Community </w:t>
      </w:r>
      <w:r>
        <w:rPr>
          <w:rStyle w:val="normaltextrun"/>
          <w:rFonts w:ascii="Georgia" w:hAnsi="Georgia" w:cs="Segoe UI"/>
          <w:sz w:val="22"/>
          <w:szCs w:val="22"/>
        </w:rPr>
        <w:t>S</w:t>
      </w:r>
      <w:r w:rsidRPr="50B1E89A">
        <w:rPr>
          <w:rStyle w:val="normaltextrun"/>
          <w:rFonts w:ascii="Georgia" w:hAnsi="Georgia" w:cs="Segoe UI"/>
          <w:sz w:val="22"/>
          <w:szCs w:val="22"/>
        </w:rPr>
        <w:t>ervice</w:t>
      </w:r>
    </w:p>
    <w:p w14:paraId="4956EEAB" w14:textId="77777777" w:rsidR="00486BB9" w:rsidRPr="00E76089" w:rsidRDefault="00486BB9" w:rsidP="00486B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50B1E89A">
        <w:rPr>
          <w:rStyle w:val="normaltextrun"/>
          <w:rFonts w:ascii="Georgia" w:hAnsi="Georgia" w:cs="Segoe UI"/>
          <w:sz w:val="22"/>
          <w:szCs w:val="22"/>
        </w:rPr>
        <w:t>Restorative Circles</w:t>
      </w:r>
    </w:p>
    <w:p w14:paraId="270EF548" w14:textId="77777777" w:rsidR="00486BB9" w:rsidRPr="00AD67CA" w:rsidRDefault="00486BB9" w:rsidP="00486B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50B1E89A">
        <w:rPr>
          <w:rStyle w:val="normaltextrun"/>
          <w:rFonts w:ascii="Georgia" w:hAnsi="Georgia" w:cs="Segoe UI"/>
          <w:sz w:val="22"/>
          <w:szCs w:val="22"/>
        </w:rPr>
        <w:t>Mediation</w:t>
      </w:r>
    </w:p>
    <w:p w14:paraId="03E498DC" w14:textId="77777777" w:rsidR="00486BB9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Theme="minorHAnsi" w:hAnsi="Georgia" w:cs="Segoe UI"/>
          <w:sz w:val="22"/>
          <w:szCs w:val="22"/>
        </w:rPr>
      </w:pPr>
    </w:p>
    <w:p w14:paraId="73C8F142" w14:textId="77777777" w:rsidR="00486BB9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0E127D">
        <w:rPr>
          <w:rStyle w:val="normaltextrun"/>
          <w:rFonts w:ascii="Georgia" w:hAnsi="Georgia" w:cs="Segoe UI"/>
          <w:b/>
          <w:bCs/>
          <w:sz w:val="22"/>
          <w:szCs w:val="22"/>
        </w:rPr>
        <w:t>Service Delivery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(p. 4)</w:t>
      </w:r>
      <w:r w:rsidRPr="50B1E89A">
        <w:rPr>
          <w:rStyle w:val="normaltextrun"/>
          <w:rFonts w:ascii="Georgia" w:hAnsi="Georgia" w:cs="Segoe UI"/>
          <w:b/>
          <w:bCs/>
          <w:sz w:val="22"/>
          <w:szCs w:val="22"/>
        </w:rPr>
        <w:t>:</w:t>
      </w:r>
      <w:r w:rsidRPr="50B1E89A">
        <w:rPr>
          <w:rStyle w:val="normaltextrun"/>
          <w:rFonts w:ascii="Georgia" w:hAnsi="Georgia" w:cs="Segoe U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The session periods are updated: Session I – May 28 - July 26 / Session II – July 30 - September 30</w:t>
      </w:r>
      <w:r w:rsidRPr="50B1E89A">
        <w:rPr>
          <w:rStyle w:val="normaltextrun"/>
          <w:rFonts w:ascii="Georgia" w:hAnsi="Georgia" w:cs="Segoe UI"/>
          <w:sz w:val="22"/>
          <w:szCs w:val="22"/>
        </w:rPr>
        <w:t>.</w:t>
      </w:r>
    </w:p>
    <w:p w14:paraId="7EDC59CC" w14:textId="77777777" w:rsidR="00486BB9" w:rsidRPr="000E127D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666DEBCE" w14:textId="77777777" w:rsidR="00486BB9" w:rsidRDefault="00486BB9" w:rsidP="00486BB9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Eligibility (p. 5): </w:t>
      </w:r>
      <w:r w:rsidRPr="00A156EF">
        <w:rPr>
          <w:rStyle w:val="normaltextrun"/>
          <w:rFonts w:ascii="Georgia" w:hAnsi="Georgia" w:cs="Segoe UI"/>
          <w:sz w:val="22"/>
          <w:szCs w:val="22"/>
        </w:rPr>
        <w:t>Faith-based organizations are also eligible to apply. A</w:t>
      </w:r>
      <w:r w:rsidRPr="002870B0">
        <w:rPr>
          <w:rStyle w:val="normaltextrun"/>
          <w:rFonts w:ascii="Georgia" w:hAnsi="Georgia" w:cs="Segoe UI"/>
          <w:sz w:val="22"/>
          <w:szCs w:val="22"/>
        </w:rPr>
        <w:t xml:space="preserve"> DC Business License</w:t>
      </w:r>
      <w:r>
        <w:rPr>
          <w:rStyle w:val="normaltextrun"/>
          <w:rFonts w:ascii="Georgia" w:hAnsi="Georgia" w:cs="Segoe UI"/>
          <w:sz w:val="22"/>
          <w:szCs w:val="22"/>
        </w:rPr>
        <w:t xml:space="preserve"> and an </w:t>
      </w:r>
      <w:r w:rsidRPr="00AD560C">
        <w:rPr>
          <w:rStyle w:val="normaltextrun"/>
          <w:rFonts w:ascii="Georgia" w:hAnsi="Georgia" w:cs="Segoe UI"/>
          <w:sz w:val="22"/>
          <w:szCs w:val="22"/>
        </w:rPr>
        <w:t>Employer Identification Number</w:t>
      </w:r>
      <w:r>
        <w:rPr>
          <w:rStyle w:val="normaltextrun"/>
          <w:rFonts w:ascii="Georgia" w:hAnsi="Georgia" w:cs="Segoe UI"/>
          <w:sz w:val="22"/>
          <w:szCs w:val="22"/>
        </w:rPr>
        <w:t xml:space="preserve"> are no longer required to be submitted with an application</w:t>
      </w:r>
      <w:r w:rsidRPr="002870B0">
        <w:rPr>
          <w:rStyle w:val="normaltextrun"/>
          <w:rFonts w:ascii="Georgia" w:hAnsi="Georgia" w:cs="Segoe UI"/>
          <w:sz w:val="22"/>
          <w:szCs w:val="22"/>
        </w:rPr>
        <w:t xml:space="preserve">. </w:t>
      </w:r>
    </w:p>
    <w:p w14:paraId="21FC320D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6318EBFF" w14:textId="77777777" w:rsidR="00486BB9" w:rsidRDefault="00486BB9" w:rsidP="00486BB9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2870B0">
        <w:rPr>
          <w:rStyle w:val="normaltextrun"/>
          <w:rFonts w:ascii="Georgia" w:hAnsi="Georgia" w:cs="Segoe UI"/>
          <w:sz w:val="22"/>
          <w:szCs w:val="22"/>
        </w:rPr>
        <w:t xml:space="preserve">All other </w:t>
      </w:r>
      <w:r>
        <w:rPr>
          <w:rStyle w:val="normaltextrun"/>
          <w:rFonts w:ascii="Georgia" w:hAnsi="Georgia" w:cs="Segoe UI"/>
          <w:sz w:val="22"/>
          <w:szCs w:val="22"/>
        </w:rPr>
        <w:t xml:space="preserve">individuals and entities listed in the initial post of the RFA remain eligible to apply. </w:t>
      </w:r>
    </w:p>
    <w:p w14:paraId="4E227638" w14:textId="77777777" w:rsidR="00486BB9" w:rsidRDefault="00486BB9" w:rsidP="00486BB9">
      <w:pPr>
        <w:pStyle w:val="paragraph"/>
        <w:spacing w:before="0" w:beforeAutospacing="0" w:after="0" w:afterAutospacing="0"/>
        <w:ind w:left="126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1B1E215B" w14:textId="77777777" w:rsidR="00486BB9" w:rsidRPr="000044E1" w:rsidRDefault="00486BB9" w:rsidP="00486B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Theme="minorHAnsi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All other requirements to submit an application </w:t>
      </w:r>
      <w:r w:rsidRPr="002870B0">
        <w:rPr>
          <w:rStyle w:val="normaltextrun"/>
          <w:rFonts w:ascii="Georgia" w:hAnsi="Georgia" w:cs="Segoe UI"/>
          <w:sz w:val="22"/>
          <w:szCs w:val="22"/>
        </w:rPr>
        <w:t xml:space="preserve">listed in the </w:t>
      </w:r>
      <w:r>
        <w:rPr>
          <w:rStyle w:val="normaltextrun"/>
          <w:rFonts w:ascii="Georgia" w:hAnsi="Georgia" w:cs="Segoe UI"/>
          <w:sz w:val="22"/>
          <w:szCs w:val="22"/>
        </w:rPr>
        <w:t>initial</w:t>
      </w:r>
      <w:r w:rsidRPr="002870B0">
        <w:rPr>
          <w:rStyle w:val="normaltextrun"/>
          <w:rFonts w:ascii="Georgia" w:hAnsi="Georgia" w:cs="Segoe UI"/>
          <w:sz w:val="22"/>
          <w:szCs w:val="22"/>
        </w:rPr>
        <w:t xml:space="preserve"> post of </w:t>
      </w:r>
      <w:r>
        <w:rPr>
          <w:rStyle w:val="normaltextrun"/>
          <w:rFonts w:ascii="Georgia" w:hAnsi="Georgia" w:cs="Segoe UI"/>
          <w:sz w:val="22"/>
          <w:szCs w:val="22"/>
        </w:rPr>
        <w:t xml:space="preserve">the </w:t>
      </w:r>
      <w:r w:rsidRPr="002870B0">
        <w:rPr>
          <w:rStyle w:val="normaltextrun"/>
          <w:rFonts w:ascii="Georgia" w:hAnsi="Georgia" w:cs="Segoe UI"/>
          <w:sz w:val="22"/>
          <w:szCs w:val="22"/>
        </w:rPr>
        <w:t>RFA remain unchanged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>.</w:t>
      </w:r>
      <w:r w:rsidRPr="000044E1">
        <w:rPr>
          <w:rStyle w:val="normaltextrun"/>
          <w:rFonts w:ascii="Georgia" w:hAnsi="Georgia" w:cs="Segoe UI"/>
          <w:sz w:val="22"/>
          <w:szCs w:val="22"/>
        </w:rPr>
        <w:t xml:space="preserve"> Lastly, applicants are no</w:t>
      </w:r>
      <w:r>
        <w:rPr>
          <w:rStyle w:val="normaltextrun"/>
          <w:rFonts w:ascii="Georgia" w:hAnsi="Georgia" w:cs="Segoe UI"/>
          <w:sz w:val="22"/>
          <w:szCs w:val="22"/>
        </w:rPr>
        <w:t xml:space="preserve"> longer</w:t>
      </w:r>
      <w:r w:rsidRPr="000044E1">
        <w:rPr>
          <w:rStyle w:val="normaltextrun"/>
          <w:rFonts w:ascii="Georgia" w:hAnsi="Georgia" w:cs="Segoe UI"/>
          <w:sz w:val="22"/>
          <w:szCs w:val="22"/>
        </w:rPr>
        <w:t xml:space="preserve"> required to register with the District Integrated Financial System (DIFS) Supplier Portal.</w:t>
      </w:r>
    </w:p>
    <w:p w14:paraId="6DF25FD2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0652EB3C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36171EA9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30000646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34C47783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  <w:sectPr w:rsidR="00486BB9" w:rsidSect="005D447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FD6CD8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6016DE6B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144563E7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Reporting (p. 6): </w:t>
      </w:r>
    </w:p>
    <w:p w14:paraId="451648B2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02EF9BDA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0044E1">
        <w:rPr>
          <w:rStyle w:val="normaltextrun"/>
          <w:rFonts w:ascii="Georgia" w:hAnsi="Georgia" w:cs="Segoe UI"/>
          <w:sz w:val="22"/>
          <w:szCs w:val="22"/>
        </w:rPr>
        <w:t>Reporting due dates</w:t>
      </w:r>
      <w:r>
        <w:rPr>
          <w:rStyle w:val="normaltextrun"/>
          <w:rFonts w:ascii="Georgia" w:hAnsi="Georgia" w:cs="Segoe UI"/>
          <w:sz w:val="22"/>
          <w:szCs w:val="22"/>
        </w:rPr>
        <w:t xml:space="preserve"> are updated as follows</w:t>
      </w:r>
      <w:r w:rsidRPr="000044E1">
        <w:rPr>
          <w:rStyle w:val="normaltextrun"/>
          <w:rFonts w:ascii="Georgia" w:hAnsi="Georgia" w:cs="Segoe UI"/>
          <w:sz w:val="22"/>
          <w:szCs w:val="22"/>
        </w:rPr>
        <w:t>:</w:t>
      </w:r>
    </w:p>
    <w:p w14:paraId="3D3A9CBD" w14:textId="77777777" w:rsidR="00486BB9" w:rsidRPr="000044E1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3685"/>
        <w:gridCol w:w="3600"/>
      </w:tblGrid>
      <w:tr w:rsidR="00486BB9" w14:paraId="2ED8AA6F" w14:textId="77777777" w:rsidTr="00417F10">
        <w:tc>
          <w:tcPr>
            <w:tcW w:w="3685" w:type="dxa"/>
          </w:tcPr>
          <w:p w14:paraId="0C9BCE64" w14:textId="77777777" w:rsidR="00486BB9" w:rsidRPr="000044E1" w:rsidRDefault="00486BB9" w:rsidP="00417F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0044E1">
              <w:rPr>
                <w:rStyle w:val="normaltextrun"/>
                <w:rFonts w:ascii="Georgia" w:hAnsi="Georgia" w:cs="Segoe UI"/>
              </w:rPr>
              <w:t>Reporting Period</w:t>
            </w:r>
          </w:p>
        </w:tc>
        <w:tc>
          <w:tcPr>
            <w:tcW w:w="3600" w:type="dxa"/>
          </w:tcPr>
          <w:p w14:paraId="504980A2" w14:textId="77777777" w:rsidR="00486BB9" w:rsidRPr="000044E1" w:rsidRDefault="00486BB9" w:rsidP="00417F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0044E1">
              <w:rPr>
                <w:rStyle w:val="normaltextrun"/>
                <w:rFonts w:ascii="Georgia" w:hAnsi="Georgia" w:cs="Segoe UI"/>
              </w:rPr>
              <w:t>Due Date</w:t>
            </w:r>
            <w:r>
              <w:rPr>
                <w:rStyle w:val="normaltextrun"/>
                <w:rFonts w:ascii="Georgia" w:hAnsi="Georgia" w:cs="Segoe UI"/>
              </w:rPr>
              <w:t>s</w:t>
            </w:r>
          </w:p>
        </w:tc>
      </w:tr>
      <w:tr w:rsidR="00486BB9" w14:paraId="6896616A" w14:textId="77777777" w:rsidTr="00417F10">
        <w:tc>
          <w:tcPr>
            <w:tcW w:w="3685" w:type="dxa"/>
          </w:tcPr>
          <w:p w14:paraId="490F2729" w14:textId="77777777" w:rsidR="00486BB9" w:rsidRDefault="00486BB9" w:rsidP="00417F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eastAsiaTheme="minorHAnsi" w:hAnsi="Georgia" w:cs="Segoe UI"/>
                <w:b/>
                <w:bCs/>
              </w:rPr>
            </w:pPr>
            <w:r w:rsidRPr="50B1E89A">
              <w:rPr>
                <w:rStyle w:val="normaltextrun"/>
                <w:rFonts w:ascii="Georgia" w:hAnsi="Georgia" w:cs="Segoe UI"/>
              </w:rPr>
              <w:t>Session I</w:t>
            </w:r>
            <w:r>
              <w:rPr>
                <w:rStyle w:val="normaltextrun"/>
                <w:rFonts w:ascii="Georgia" w:hAnsi="Georgia" w:cs="Segoe UI"/>
              </w:rPr>
              <w:t xml:space="preserve">: </w:t>
            </w:r>
            <w:r w:rsidRPr="50B1E89A">
              <w:rPr>
                <w:rStyle w:val="normaltextrun"/>
                <w:rFonts w:ascii="Georgia" w:hAnsi="Georgia" w:cs="Segoe UI"/>
              </w:rPr>
              <w:t xml:space="preserve">May 28 </w:t>
            </w:r>
            <w:r>
              <w:rPr>
                <w:rStyle w:val="normaltextrun"/>
                <w:rFonts w:ascii="Georgia" w:hAnsi="Georgia" w:cs="Segoe UI"/>
              </w:rPr>
              <w:t>-</w:t>
            </w:r>
            <w:r w:rsidRPr="50B1E89A">
              <w:rPr>
                <w:rStyle w:val="normaltextrun"/>
                <w:rFonts w:ascii="Georgia" w:hAnsi="Georgia" w:cs="Segoe UI"/>
              </w:rPr>
              <w:t xml:space="preserve"> July 26</w:t>
            </w:r>
          </w:p>
        </w:tc>
        <w:tc>
          <w:tcPr>
            <w:tcW w:w="3600" w:type="dxa"/>
            <w:shd w:val="clear" w:color="auto" w:fill="FFFFFF" w:themeFill="background1"/>
          </w:tcPr>
          <w:p w14:paraId="655E2AA1" w14:textId="77777777" w:rsidR="00486BB9" w:rsidRPr="00EB4EB7" w:rsidRDefault="00486BB9" w:rsidP="00417F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EB4EB7">
              <w:rPr>
                <w:rStyle w:val="normaltextrun"/>
                <w:rFonts w:ascii="Georgia" w:hAnsi="Georgia" w:cs="Segoe UI"/>
              </w:rPr>
              <w:t>July 1 and August 2</w:t>
            </w:r>
          </w:p>
        </w:tc>
      </w:tr>
      <w:tr w:rsidR="00486BB9" w14:paraId="4A091D9C" w14:textId="77777777" w:rsidTr="00417F10">
        <w:tc>
          <w:tcPr>
            <w:tcW w:w="3685" w:type="dxa"/>
          </w:tcPr>
          <w:p w14:paraId="6C24142B" w14:textId="77777777" w:rsidR="00486BB9" w:rsidRDefault="00486BB9" w:rsidP="00417F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eastAsiaTheme="minorHAnsi" w:hAnsi="Georgia" w:cs="Segoe UI"/>
                <w:b/>
                <w:bCs/>
              </w:rPr>
            </w:pPr>
            <w:r>
              <w:rPr>
                <w:rStyle w:val="normaltextrun"/>
                <w:rFonts w:ascii="Georgia" w:hAnsi="Georgia" w:cs="Segoe UI"/>
              </w:rPr>
              <w:t>S</w:t>
            </w:r>
            <w:r w:rsidRPr="50B1E89A">
              <w:rPr>
                <w:rStyle w:val="normaltextrun"/>
                <w:rFonts w:ascii="Georgia" w:hAnsi="Georgia" w:cs="Segoe UI"/>
              </w:rPr>
              <w:t>ession II</w:t>
            </w:r>
            <w:r>
              <w:rPr>
                <w:rStyle w:val="normaltextrun"/>
                <w:rFonts w:ascii="Georgia" w:hAnsi="Georgia" w:cs="Segoe UI"/>
              </w:rPr>
              <w:t xml:space="preserve">: </w:t>
            </w:r>
            <w:r w:rsidRPr="50B1E89A">
              <w:rPr>
                <w:rStyle w:val="normaltextrun"/>
                <w:rFonts w:ascii="Georgia" w:hAnsi="Georgia" w:cs="Segoe UI"/>
              </w:rPr>
              <w:t xml:space="preserve">July 30 </w:t>
            </w:r>
            <w:r>
              <w:rPr>
                <w:rStyle w:val="normaltextrun"/>
                <w:rFonts w:ascii="Georgia" w:hAnsi="Georgia" w:cs="Segoe UI"/>
              </w:rPr>
              <w:t>-</w:t>
            </w:r>
            <w:r w:rsidRPr="50B1E89A">
              <w:rPr>
                <w:rStyle w:val="normaltextrun"/>
                <w:rFonts w:ascii="Georgia" w:hAnsi="Georgia" w:cs="Segoe UI"/>
              </w:rPr>
              <w:t xml:space="preserve"> September 30</w:t>
            </w:r>
          </w:p>
        </w:tc>
        <w:tc>
          <w:tcPr>
            <w:tcW w:w="3600" w:type="dxa"/>
            <w:shd w:val="clear" w:color="auto" w:fill="FFFFFF" w:themeFill="background1"/>
          </w:tcPr>
          <w:p w14:paraId="3F26AEB5" w14:textId="77777777" w:rsidR="00486BB9" w:rsidRPr="00EB4EB7" w:rsidRDefault="00486BB9" w:rsidP="00417F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hAnsi="Georgia" w:cs="Segoe UI"/>
              </w:rPr>
            </w:pPr>
            <w:r w:rsidRPr="00EB4EB7">
              <w:rPr>
                <w:rStyle w:val="normaltextrun"/>
                <w:rFonts w:ascii="Georgia" w:hAnsi="Georgia" w:cs="Segoe UI"/>
              </w:rPr>
              <w:t>August 30 and October 5</w:t>
            </w:r>
          </w:p>
        </w:tc>
      </w:tr>
    </w:tbl>
    <w:p w14:paraId="5AC1CAED" w14:textId="77777777" w:rsidR="00486BB9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eastAsiaTheme="minorHAnsi" w:hAnsi="Georgia" w:cs="Segoe UI"/>
          <w:b/>
          <w:bCs/>
          <w:sz w:val="22"/>
          <w:szCs w:val="22"/>
        </w:rPr>
      </w:pPr>
    </w:p>
    <w:p w14:paraId="5792DD75" w14:textId="77777777" w:rsidR="00486BB9" w:rsidRPr="005B141B" w:rsidRDefault="00486BB9" w:rsidP="00486BB9">
      <w:pPr>
        <w:pStyle w:val="paragraph"/>
        <w:spacing w:before="0" w:beforeAutospacing="0" w:after="0" w:afterAutospacing="0"/>
        <w:ind w:left="1260" w:hanging="1260"/>
        <w:jc w:val="both"/>
        <w:textAlignment w:val="baseline"/>
        <w:rPr>
          <w:rStyle w:val="normaltextrun"/>
          <w:rFonts w:ascii="Georgia" w:eastAsiaTheme="minorEastAs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Budget (p. 7): </w:t>
      </w:r>
      <w:r w:rsidRPr="005B141B">
        <w:rPr>
          <w:rStyle w:val="normaltextrun"/>
          <w:rFonts w:ascii="Georgia" w:hAnsi="Georgia" w:cs="Segoe UI"/>
          <w:sz w:val="22"/>
          <w:szCs w:val="22"/>
        </w:rPr>
        <w:t>Applicants are required to submit a budget of $5,000</w:t>
      </w:r>
      <w:r>
        <w:rPr>
          <w:rStyle w:val="normaltextrun"/>
          <w:rFonts w:ascii="Georgia" w:hAnsi="Georgia" w:cs="Segoe UI"/>
          <w:sz w:val="22"/>
          <w:szCs w:val="22"/>
        </w:rPr>
        <w:t>; however,</w:t>
      </w:r>
    </w:p>
    <w:p w14:paraId="3846B8E8" w14:textId="77777777" w:rsidR="00486BB9" w:rsidRPr="005B141B" w:rsidRDefault="00486BB9" w:rsidP="00486BB9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t</w:t>
      </w:r>
      <w:r w:rsidRPr="00266DB9">
        <w:rPr>
          <w:rStyle w:val="normaltextrun"/>
          <w:rFonts w:ascii="Georgia" w:hAnsi="Georgia" w:cs="Segoe UI"/>
          <w:sz w:val="22"/>
          <w:szCs w:val="22"/>
        </w:rPr>
        <w:t xml:space="preserve">he ONSE may increase the applicant’s budget after </w:t>
      </w:r>
      <w:r w:rsidRPr="005B141B">
        <w:rPr>
          <w:rStyle w:val="normaltextrun"/>
          <w:rFonts w:ascii="Georgia" w:hAnsi="Georgia" w:cs="Segoe UI"/>
          <w:sz w:val="22"/>
          <w:szCs w:val="22"/>
        </w:rPr>
        <w:t xml:space="preserve">awarded. </w:t>
      </w:r>
      <w:r>
        <w:rPr>
          <w:rStyle w:val="normaltextrun"/>
          <w:rFonts w:ascii="Georgia" w:hAnsi="Georgia" w:cs="Segoe UI"/>
          <w:sz w:val="22"/>
          <w:szCs w:val="22"/>
        </w:rPr>
        <w:t>If ONSE provides increased funding</w:t>
      </w:r>
      <w:r w:rsidRPr="005B141B">
        <w:rPr>
          <w:rStyle w:val="normaltextrun"/>
          <w:rFonts w:ascii="Georgia" w:hAnsi="Georgia" w:cs="Segoe UI"/>
          <w:sz w:val="22"/>
          <w:szCs w:val="22"/>
        </w:rPr>
        <w:t xml:space="preserve">, the </w:t>
      </w:r>
      <w:r>
        <w:rPr>
          <w:rStyle w:val="normaltextrun"/>
          <w:rFonts w:ascii="Georgia" w:hAnsi="Georgia" w:cs="Segoe UI"/>
          <w:sz w:val="22"/>
          <w:szCs w:val="22"/>
        </w:rPr>
        <w:t>a</w:t>
      </w:r>
      <w:r w:rsidRPr="00266DB9">
        <w:rPr>
          <w:rStyle w:val="normaltextrun"/>
          <w:rFonts w:ascii="Georgia" w:hAnsi="Georgia" w:cs="Segoe UI"/>
          <w:sz w:val="22"/>
          <w:szCs w:val="22"/>
        </w:rPr>
        <w:t xml:space="preserve">pplicant </w:t>
      </w:r>
      <w:r>
        <w:rPr>
          <w:rStyle w:val="normaltextrun"/>
          <w:rFonts w:ascii="Georgia" w:hAnsi="Georgia" w:cs="Segoe UI"/>
          <w:sz w:val="22"/>
          <w:szCs w:val="22"/>
        </w:rPr>
        <w:t>must</w:t>
      </w:r>
      <w:r w:rsidRPr="00266DB9">
        <w:rPr>
          <w:rStyle w:val="normaltextrun"/>
          <w:rFonts w:ascii="Georgia" w:hAnsi="Georgia" w:cs="Segoe UI"/>
          <w:sz w:val="22"/>
          <w:szCs w:val="22"/>
        </w:rPr>
        <w:t xml:space="preserve"> submit a revised budget.</w:t>
      </w:r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 </w:t>
      </w:r>
      <w:r w:rsidRPr="000044E1">
        <w:rPr>
          <w:rStyle w:val="normaltextrun"/>
          <w:rFonts w:ascii="Georgia" w:hAnsi="Georgia" w:cs="Segoe UI"/>
          <w:sz w:val="22"/>
          <w:szCs w:val="22"/>
        </w:rPr>
        <w:t>Additionally, a</w:t>
      </w:r>
      <w:r w:rsidRPr="00D029C9">
        <w:rPr>
          <w:rStyle w:val="normaltextrun"/>
          <w:rFonts w:ascii="Georgia" w:hAnsi="Georgia" w:cs="Segoe UI"/>
          <w:sz w:val="22"/>
          <w:szCs w:val="22"/>
        </w:rPr>
        <w:t>pplicants are no</w:t>
      </w:r>
      <w:r>
        <w:rPr>
          <w:rStyle w:val="normaltextrun"/>
          <w:rFonts w:ascii="Georgia" w:hAnsi="Georgia" w:cs="Segoe UI"/>
          <w:sz w:val="22"/>
          <w:szCs w:val="22"/>
        </w:rPr>
        <w:t xml:space="preserve"> longer</w:t>
      </w:r>
      <w:r w:rsidRPr="00D029C9">
        <w:rPr>
          <w:rStyle w:val="normaltextrun"/>
          <w:rFonts w:ascii="Georgia" w:hAnsi="Georgia" w:cs="Segoe UI"/>
          <w:sz w:val="22"/>
          <w:szCs w:val="22"/>
        </w:rPr>
        <w:t xml:space="preserve"> required to register with the District Integrated Financial System (DIFS) Supplier Portal.</w:t>
      </w:r>
      <w:r>
        <w:rPr>
          <w:rStyle w:val="normaltextrun"/>
          <w:rFonts w:ascii="Georgia" w:hAnsi="Georgia" w:cs="Segoe UI"/>
          <w:sz w:val="22"/>
          <w:szCs w:val="22"/>
        </w:rPr>
        <w:t xml:space="preserve"> </w:t>
      </w:r>
      <w:r w:rsidRPr="000044E1">
        <w:rPr>
          <w:rStyle w:val="normaltextrun"/>
          <w:rFonts w:ascii="Georgia" w:hAnsi="Georgia" w:cs="Segoe UI"/>
          <w:sz w:val="22"/>
          <w:szCs w:val="22"/>
        </w:rPr>
        <w:t>Awarded applicants</w:t>
      </w:r>
      <w:r>
        <w:rPr>
          <w:rStyle w:val="normaltextrun"/>
          <w:rFonts w:ascii="Georgia" w:hAnsi="Georgia" w:cs="Segoe UI"/>
          <w:sz w:val="22"/>
          <w:szCs w:val="22"/>
        </w:rPr>
        <w:t xml:space="preserve">, however, </w:t>
      </w:r>
      <w:r w:rsidRPr="002870B0">
        <w:rPr>
          <w:rStyle w:val="normaltextrun"/>
          <w:rFonts w:ascii="Georgia" w:hAnsi="Georgia" w:cs="Segoe UI"/>
          <w:sz w:val="22"/>
          <w:szCs w:val="22"/>
        </w:rPr>
        <w:t>must complete W9 and DC’s Master Supplier Form.</w:t>
      </w:r>
    </w:p>
    <w:p w14:paraId="0C30693C" w14:textId="77777777" w:rsidR="00486BB9" w:rsidRDefault="00486BB9" w:rsidP="00486BB9">
      <w:pPr>
        <w:pStyle w:val="paragraph"/>
        <w:spacing w:before="0" w:beforeAutospacing="0" w:after="0" w:afterAutospacing="0"/>
        <w:ind w:left="1170" w:hanging="1260"/>
        <w:jc w:val="both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1EDDA4FB" w14:textId="3841EB2E" w:rsidR="00486BB9" w:rsidRDefault="00486BB9" w:rsidP="00486BB9">
      <w:r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Application Submission (p. 9): </w:t>
      </w:r>
      <w:r w:rsidRPr="000044E1">
        <w:rPr>
          <w:rStyle w:val="normaltextrun"/>
          <w:rFonts w:ascii="Georgia" w:hAnsi="Georgia" w:cs="Segoe UI"/>
          <w:sz w:val="22"/>
          <w:szCs w:val="22"/>
        </w:rPr>
        <w:t xml:space="preserve">Applications must be submitted to ONSE’s grants management system by Tuesday, April 30, 2024 @ 8:00pm (EST). Additionally, the final date for application questions is </w:t>
      </w:r>
      <w:r w:rsidRPr="00EB4EB7">
        <w:rPr>
          <w:rStyle w:val="normaltextrun"/>
          <w:rFonts w:ascii="Georgia" w:hAnsi="Georgia" w:cs="Segoe UI"/>
          <w:sz w:val="22"/>
          <w:szCs w:val="22"/>
          <w:shd w:val="clear" w:color="auto" w:fill="FFFFFF" w:themeFill="background1"/>
        </w:rPr>
        <w:t>April 24, 2024.</w:t>
      </w:r>
    </w:p>
    <w:sectPr w:rsidR="00486B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9394" w14:textId="77777777" w:rsidR="005D4478" w:rsidRDefault="005D4478" w:rsidP="00A96C96">
      <w:r>
        <w:separator/>
      </w:r>
    </w:p>
  </w:endnote>
  <w:endnote w:type="continuationSeparator" w:id="0">
    <w:p w14:paraId="25AB6BCB" w14:textId="77777777" w:rsidR="005D4478" w:rsidRDefault="005D4478" w:rsidP="00A9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082" w14:textId="610B4C5B" w:rsidR="00486BB9" w:rsidRPr="00486BB9" w:rsidRDefault="00486BB9" w:rsidP="00486BB9">
    <w:pPr>
      <w:pStyle w:val="Footer"/>
      <w:snapToGrid w:val="0"/>
      <w:jc w:val="center"/>
      <w:rPr>
        <w:rFonts w:ascii="Times New Roman" w:hAnsi="Times New Roman" w:cs="Times New Roman"/>
        <w:b/>
        <w:bCs/>
      </w:rPr>
    </w:pPr>
    <w:r w:rsidRPr="00486BB9">
      <w:rPr>
        <w:rFonts w:ascii="Times New Roman" w:hAnsi="Times New Roman" w:cs="Times New Roman"/>
        <w:b/>
        <w:bCs/>
      </w:rPr>
      <w:t>Building a Safer, Stronger DC Together</w:t>
    </w:r>
  </w:p>
  <w:p w14:paraId="6CFF0879" w14:textId="4B06851A" w:rsidR="00A96C96" w:rsidRPr="00A96C96" w:rsidRDefault="00486BB9" w:rsidP="00486BB9">
    <w:pPr>
      <w:pStyle w:val="Footer"/>
      <w:snapToGrid w:val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</w:t>
    </w:r>
    <w:r w:rsidR="00A96C96" w:rsidRPr="00A96C96">
      <w:rPr>
        <w:rFonts w:ascii="Times New Roman" w:hAnsi="Times New Roman" w:cs="Times New Roman"/>
        <w:noProof/>
      </w:rPr>
      <w:drawing>
        <wp:inline distT="0" distB="0" distL="0" distR="0" wp14:anchorId="0DC481CD" wp14:editId="680D8D52">
          <wp:extent cx="5943600" cy="457200"/>
          <wp:effectExtent l="0" t="0" r="0" b="0"/>
          <wp:docPr id="6489381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93811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0813" w14:textId="77777777" w:rsidR="005D4478" w:rsidRDefault="005D4478" w:rsidP="00A96C96">
      <w:r>
        <w:separator/>
      </w:r>
    </w:p>
  </w:footnote>
  <w:footnote w:type="continuationSeparator" w:id="0">
    <w:p w14:paraId="7E2D6851" w14:textId="77777777" w:rsidR="005D4478" w:rsidRDefault="005D4478" w:rsidP="00A9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5C0C" w14:textId="77777777" w:rsidR="00A96C96" w:rsidRDefault="00A96C96" w:rsidP="00A96C96">
    <w:pPr>
      <w:rPr>
        <w:kern w:val="0"/>
        <w14:ligatures w14:val="none"/>
      </w:rPr>
    </w:pPr>
    <w:bookmarkStart w:id="0" w:name="_Hlk163047352"/>
    <w:bookmarkStart w:id="1" w:name="_Hlk163047353"/>
    <w:bookmarkStart w:id="2" w:name="_Hlk163047574"/>
    <w:bookmarkStart w:id="3" w:name="_Hlk163047575"/>
    <w:bookmarkStart w:id="4" w:name="_Hlk163047576"/>
    <w:bookmarkStart w:id="5" w:name="_Hlk163047577"/>
    <w:bookmarkStart w:id="6" w:name="_Hlk163047578"/>
    <w:bookmarkStart w:id="7" w:name="_Hlk163047579"/>
    <w:r w:rsidRPr="008B6C9F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1A9A2207" wp14:editId="42E4642F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470660" cy="733425"/>
          <wp:effectExtent l="0" t="0" r="2540" b="3175"/>
          <wp:wrapSquare wrapText="bothSides"/>
          <wp:docPr id="14720240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02402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kern w:val="0"/>
        <w14:ligatures w14:val="none"/>
      </w:rPr>
      <w:t xml:space="preserve">  </w:t>
    </w:r>
  </w:p>
  <w:p w14:paraId="748F36FC" w14:textId="77777777" w:rsidR="00A96C96" w:rsidRDefault="00A96C96" w:rsidP="00A96C96">
    <w:pPr>
      <w:rPr>
        <w:kern w:val="0"/>
        <w14:ligatures w14:val="none"/>
      </w:rPr>
    </w:pPr>
    <w:r>
      <w:rPr>
        <w:kern w:val="0"/>
        <w14:ligatures w14:val="none"/>
      </w:rPr>
      <w:t xml:space="preserve"> </w:t>
    </w:r>
  </w:p>
  <w:p w14:paraId="353D60B4" w14:textId="77777777" w:rsidR="00A96C96" w:rsidRPr="00856297" w:rsidRDefault="00A96C96" w:rsidP="00A96C96">
    <w:pPr>
      <w:rPr>
        <w:rFonts w:ascii="Museo Sans 700" w:eastAsia="Calibri" w:hAnsi="Museo Sans 700" w:cs="Times New Roman"/>
        <w:color w:val="BF0000"/>
        <w:kern w:val="0"/>
        <w:sz w:val="44"/>
        <w14:ligatures w14:val="none"/>
      </w:rPr>
    </w:pPr>
    <w:r>
      <w:rPr>
        <w:kern w:val="0"/>
        <w14:ligatures w14:val="none"/>
      </w:rPr>
      <w:t xml:space="preserve"> </w:t>
    </w:r>
  </w:p>
  <w:p w14:paraId="7B5030A0" w14:textId="295CBD63" w:rsidR="00A96C96" w:rsidRPr="00A96C96" w:rsidRDefault="00A96C96" w:rsidP="00A96C96">
    <w:pPr>
      <w:tabs>
        <w:tab w:val="center" w:pos="4680"/>
        <w:tab w:val="right" w:pos="9360"/>
      </w:tabs>
      <w:rPr>
        <w:b/>
        <w:bCs/>
        <w:color w:val="0A2F41" w:themeColor="accent1" w:themeShade="80"/>
        <w:kern w:val="0"/>
        <w14:ligatures w14:val="none"/>
      </w:rPr>
    </w:pPr>
    <w:r w:rsidRPr="008B6C9F">
      <w:rPr>
        <w:b/>
        <w:bCs/>
        <w:color w:val="0A2F41" w:themeColor="accent1" w:themeShade="80"/>
        <w:kern w:val="0"/>
        <w14:ligatures w14:val="none"/>
      </w:rPr>
      <w:t>____________________________________________________________________________</w:t>
    </w:r>
    <w:r>
      <w:rPr>
        <w:b/>
        <w:bCs/>
        <w:color w:val="0A2F41" w:themeColor="accent1" w:themeShade="80"/>
        <w:kern w:val="0"/>
        <w14:ligatures w14:val="none"/>
      </w:rPr>
      <w:t>________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EBC4" w14:textId="1BDB9265" w:rsidR="00486BB9" w:rsidRPr="00486BB9" w:rsidRDefault="00486BB9" w:rsidP="0048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71442"/>
    <w:multiLevelType w:val="hybridMultilevel"/>
    <w:tmpl w:val="883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7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96"/>
    <w:rsid w:val="003B7C4E"/>
    <w:rsid w:val="00486BB9"/>
    <w:rsid w:val="00575C7C"/>
    <w:rsid w:val="005D4478"/>
    <w:rsid w:val="00814034"/>
    <w:rsid w:val="00833654"/>
    <w:rsid w:val="008A1F84"/>
    <w:rsid w:val="00A67C69"/>
    <w:rsid w:val="00A96C96"/>
    <w:rsid w:val="00F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C7AB2"/>
  <w15:chartTrackingRefBased/>
  <w15:docId w15:val="{B50C2D08-4AE8-D34F-971C-09FF6798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C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C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C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C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C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C9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C9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C9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C9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C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C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C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C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C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C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C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C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C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6C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C9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6C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6C9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6C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6C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6C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C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C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6C9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96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96"/>
  </w:style>
  <w:style w:type="paragraph" w:styleId="Footer">
    <w:name w:val="footer"/>
    <w:basedOn w:val="Normal"/>
    <w:link w:val="FooterChar"/>
    <w:uiPriority w:val="99"/>
    <w:unhideWhenUsed/>
    <w:rsid w:val="00A96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96"/>
  </w:style>
  <w:style w:type="table" w:styleId="TableGrid">
    <w:name w:val="Table Grid"/>
    <w:basedOn w:val="TableNormal"/>
    <w:uiPriority w:val="39"/>
    <w:rsid w:val="00486BB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86B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486BB9"/>
  </w:style>
  <w:style w:type="character" w:customStyle="1" w:styleId="eop">
    <w:name w:val="eop"/>
    <w:basedOn w:val="DefaultParagraphFont"/>
    <w:rsid w:val="0048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2123</Characters>
  <Application>Microsoft Office Word</Application>
  <DocSecurity>0</DocSecurity>
  <Lines>70</Lines>
  <Paragraphs>33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Cooke</dc:creator>
  <cp:keywords/>
  <dc:description/>
  <cp:lastModifiedBy>Harris, Donna (EOM)</cp:lastModifiedBy>
  <cp:revision>3</cp:revision>
  <dcterms:created xsi:type="dcterms:W3CDTF">2024-04-10T02:32:00Z</dcterms:created>
  <dcterms:modified xsi:type="dcterms:W3CDTF">2024-04-10T02:33:00Z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cdb0666e2a1a7b80338a4970c5823dcf01d5285aad30f38a1a4c85c45c52cf0a</vt:lpwstr>
  </property>
</Properties>
</file>